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13654">
      <w:pPr>
        <w:jc w:val="center"/>
        <w:rPr>
          <w:rFonts w:hint="default"/>
          <w:sz w:val="44"/>
          <w:szCs w:val="44"/>
          <w:lang w:val="en-US" w:eastAsia="zh-CN"/>
        </w:rPr>
      </w:pPr>
      <w:r>
        <w:rPr>
          <w:rFonts w:hint="default"/>
          <w:sz w:val="44"/>
          <w:szCs w:val="44"/>
          <w:lang w:val="en-US" w:eastAsia="zh-CN"/>
        </w:rPr>
        <w:t>Unique</w:t>
      </w:r>
    </w:p>
    <w:p w14:paraId="1E5DC1A7">
      <w:pPr>
        <w:jc w:val="left"/>
        <w:rPr>
          <w:rFonts w:hint="default"/>
          <w:sz w:val="28"/>
          <w:szCs w:val="28"/>
          <w:lang w:val="en-US" w:eastAsia="zh-CN"/>
        </w:rPr>
      </w:pPr>
      <w:r>
        <w:rPr>
          <w:rFonts w:hint="default"/>
          <w:sz w:val="28"/>
          <w:szCs w:val="28"/>
          <w:lang w:val="en-US" w:eastAsia="zh-CN"/>
        </w:rPr>
        <w:t>At Jiangxi Jingye Machinery Technology Co., Ltd., we are not only a food processing machinery and equipment manufacturer, but also your trusted partner. Our mission is to provide efficient and reliable solutions for the food industry through innovation and excellence.</w:t>
      </w:r>
    </w:p>
    <w:p w14:paraId="79E03F4C">
      <w:pPr>
        <w:jc w:val="left"/>
        <w:rPr>
          <w:rFonts w:hint="default"/>
          <w:sz w:val="28"/>
          <w:szCs w:val="28"/>
          <w:lang w:val="en-US" w:eastAsia="zh-CN"/>
        </w:rPr>
      </w:pPr>
      <w:r>
        <w:rPr>
          <w:rFonts w:hint="default"/>
          <w:sz w:val="28"/>
          <w:szCs w:val="28"/>
          <w:lang w:val="en-US" w:eastAsia="zh-CN"/>
        </w:rPr>
        <w:t>Our uniqueness</w:t>
      </w:r>
    </w:p>
    <w:p w14:paraId="209C39D5">
      <w:pPr>
        <w:jc w:val="left"/>
        <w:rPr>
          <w:rFonts w:hint="default"/>
          <w:sz w:val="28"/>
          <w:szCs w:val="28"/>
          <w:lang w:val="en-US" w:eastAsia="zh-CN"/>
        </w:rPr>
      </w:pPr>
      <w:r>
        <w:rPr>
          <w:rFonts w:hint="default"/>
          <w:sz w:val="28"/>
          <w:szCs w:val="28"/>
          <w:lang w:val="en-US" w:eastAsia="zh-CN"/>
        </w:rPr>
        <w:t>1. Innovation-driven</w:t>
      </w:r>
    </w:p>
    <w:p w14:paraId="5888B62E">
      <w:pPr>
        <w:jc w:val="left"/>
        <w:rPr>
          <w:rFonts w:hint="default"/>
          <w:sz w:val="28"/>
          <w:szCs w:val="28"/>
          <w:lang w:val="en-US" w:eastAsia="zh-CN"/>
        </w:rPr>
      </w:pPr>
      <w:r>
        <w:rPr>
          <w:rFonts w:hint="default"/>
          <w:sz w:val="28"/>
          <w:szCs w:val="28"/>
          <w:lang w:val="en-US" w:eastAsia="zh-CN"/>
        </w:rPr>
        <w:t xml:space="preserve">We firmly believe that innovation is the core driving force for the development of the industry. Our R&amp;D team constantly explores cutting-edge technologies, strives to achieve breakthroughs in </w:t>
      </w:r>
      <w:bookmarkStart w:id="0" w:name="_GoBack"/>
      <w:bookmarkEnd w:id="0"/>
      <w:r>
        <w:rPr>
          <w:rFonts w:hint="default"/>
          <w:sz w:val="28"/>
          <w:szCs w:val="28"/>
          <w:lang w:val="en-US" w:eastAsia="zh-CN"/>
        </w:rPr>
        <w:t>equipment design and function, and helps customers cope with changing market demands.</w:t>
      </w:r>
    </w:p>
    <w:p w14:paraId="6CF04EB0">
      <w:pPr>
        <w:jc w:val="left"/>
        <w:rPr>
          <w:rFonts w:hint="default"/>
          <w:sz w:val="28"/>
          <w:szCs w:val="28"/>
          <w:lang w:val="en-US" w:eastAsia="zh-CN"/>
        </w:rPr>
      </w:pPr>
      <w:r>
        <w:rPr>
          <w:rFonts w:hint="default"/>
          <w:sz w:val="28"/>
          <w:szCs w:val="28"/>
          <w:lang w:val="en-US" w:eastAsia="zh-CN"/>
        </w:rPr>
        <w:t>2. Personalized service</w:t>
      </w:r>
    </w:p>
    <w:p w14:paraId="321584AC">
      <w:pPr>
        <w:jc w:val="left"/>
        <w:rPr>
          <w:rFonts w:hint="default"/>
          <w:sz w:val="28"/>
          <w:szCs w:val="28"/>
          <w:lang w:val="en-US" w:eastAsia="zh-CN"/>
        </w:rPr>
      </w:pPr>
      <w:r>
        <w:rPr>
          <w:rFonts w:hint="default"/>
          <w:sz w:val="28"/>
          <w:szCs w:val="28"/>
          <w:lang w:val="en-US" w:eastAsia="zh-CN"/>
        </w:rPr>
        <w:t>Each customer's needs are unique. We provide tailor-made solutions, from equipment selection to production process optimization, to ensure that each customer's specific requirements are met and production efficiency is improved.</w:t>
      </w:r>
    </w:p>
    <w:p w14:paraId="6B83B1EC">
      <w:pPr>
        <w:jc w:val="left"/>
        <w:rPr>
          <w:rFonts w:hint="default"/>
          <w:sz w:val="28"/>
          <w:szCs w:val="28"/>
          <w:lang w:val="en-US" w:eastAsia="zh-CN"/>
        </w:rPr>
      </w:pPr>
      <w:r>
        <w:rPr>
          <w:rFonts w:hint="default"/>
          <w:sz w:val="28"/>
          <w:szCs w:val="28"/>
          <w:lang w:val="en-US" w:eastAsia="zh-CN"/>
        </w:rPr>
        <w:t>3. Strict quality control</w:t>
      </w:r>
    </w:p>
    <w:p w14:paraId="24919433">
      <w:pPr>
        <w:jc w:val="left"/>
        <w:rPr>
          <w:rFonts w:hint="default"/>
          <w:sz w:val="28"/>
          <w:szCs w:val="28"/>
          <w:lang w:val="en-US" w:eastAsia="zh-CN"/>
        </w:rPr>
      </w:pPr>
      <w:r>
        <w:rPr>
          <w:rFonts w:hint="default"/>
          <w:sz w:val="28"/>
          <w:szCs w:val="28"/>
          <w:lang w:val="en-US" w:eastAsia="zh-CN"/>
        </w:rPr>
        <w:t>We use internationally advanced production processes and strict quality management systems to ensure that each equipment is fully tested before leaving the factory to achieve the highest performance standards.</w:t>
      </w:r>
    </w:p>
    <w:p w14:paraId="33602FCB">
      <w:pPr>
        <w:jc w:val="left"/>
        <w:rPr>
          <w:rFonts w:hint="default"/>
          <w:sz w:val="28"/>
          <w:szCs w:val="28"/>
          <w:lang w:val="en-US" w:eastAsia="zh-CN"/>
        </w:rPr>
      </w:pPr>
      <w:r>
        <w:rPr>
          <w:rFonts w:hint="default"/>
          <w:sz w:val="28"/>
          <w:szCs w:val="28"/>
          <w:lang w:val="en-US" w:eastAsia="zh-CN"/>
        </w:rPr>
        <w:t>4. Sustainable development</w:t>
      </w:r>
    </w:p>
    <w:p w14:paraId="516EC08E">
      <w:pPr>
        <w:jc w:val="left"/>
        <w:rPr>
          <w:rFonts w:hint="default"/>
          <w:sz w:val="28"/>
          <w:szCs w:val="28"/>
          <w:lang w:val="en-US" w:eastAsia="zh-CN"/>
        </w:rPr>
      </w:pPr>
      <w:r>
        <w:rPr>
          <w:rFonts w:hint="default"/>
          <w:sz w:val="28"/>
          <w:szCs w:val="28"/>
          <w:lang w:val="en-US" w:eastAsia="zh-CN"/>
        </w:rPr>
        <w:t>We are committed to environmental protection and sustainable development, actively developing energy-saving and emission-reduction equipment, helping customers achieve green production, and jointly protecting our planet.</w:t>
      </w:r>
    </w:p>
    <w:p w14:paraId="072B6209">
      <w:pPr>
        <w:jc w:val="left"/>
        <w:rPr>
          <w:rFonts w:hint="default"/>
          <w:sz w:val="28"/>
          <w:szCs w:val="28"/>
          <w:lang w:val="en-US" w:eastAsia="zh-CN"/>
        </w:rPr>
      </w:pPr>
      <w:r>
        <w:rPr>
          <w:rFonts w:hint="default"/>
          <w:sz w:val="28"/>
          <w:szCs w:val="28"/>
          <w:lang w:val="en-US" w:eastAsia="zh-CN"/>
        </w:rPr>
        <w:t>5. Professional team</w:t>
      </w:r>
    </w:p>
    <w:p w14:paraId="79B2577E">
      <w:pPr>
        <w:jc w:val="left"/>
        <w:rPr>
          <w:rFonts w:hint="default"/>
          <w:sz w:val="28"/>
          <w:szCs w:val="28"/>
          <w:lang w:val="en-US" w:eastAsia="zh-CN"/>
        </w:rPr>
      </w:pPr>
      <w:r>
        <w:rPr>
          <w:rFonts w:hint="default"/>
          <w:sz w:val="28"/>
          <w:szCs w:val="28"/>
          <w:lang w:val="en-US" w:eastAsia="zh-CN"/>
        </w:rPr>
        <w:t>Our team is composed of senior experts and technicians in the industry. They not only have rich experience, but also always pay attention to market trends to ensure that we are always at the forefront of the industry.</w:t>
      </w:r>
    </w:p>
    <w:p w14:paraId="49C3F4B8">
      <w:pPr>
        <w:jc w:val="left"/>
        <w:rPr>
          <w:rFonts w:hint="default"/>
          <w:sz w:val="28"/>
          <w:szCs w:val="28"/>
          <w:lang w:val="en-US" w:eastAsia="zh-CN"/>
        </w:rPr>
      </w:pPr>
      <w:r>
        <w:rPr>
          <w:rFonts w:hint="default"/>
          <w:sz w:val="28"/>
          <w:szCs w:val="28"/>
          <w:lang w:val="en-US" w:eastAsia="zh-CN"/>
        </w:rPr>
        <w:t>Choosing us is not only choosing a piece of machinery, but also choosing a trustworthy partner. Let us work together to promote the future of the food processing industry and create a better tomorrow!</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NDM0NGY0ZDRmZWRjMDIxZmEzZjE1NTMxMzVjZTYifQ=="/>
  </w:docVars>
  <w:rsids>
    <w:rsidRoot w:val="30FA293F"/>
    <w:rsid w:val="30FA2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2024-09-20T07:35:00Z</dcterms:created>
  <dc:creator>ADR</dc:creator>
  <cp:lastModifiedBy>ADR</cp:lastModifiedBy>
  <dcterms:modified xsi:type="dcterms:W3CDTF">2024-09-20T07:37:55Z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C8B57D35423D4623B04E0C09CD4062CC_11</vt:lpwstr>
  </property>
</Properties>
</file>